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EE" w:rsidRDefault="00FC06EE" w:rsidP="00DF7841">
      <w:pPr>
        <w:pStyle w:val="NoSpacing"/>
      </w:pPr>
      <w:r>
        <w:t>OSNOVNA ŠKOLA MARINA GETALDIĆA</w:t>
      </w:r>
    </w:p>
    <w:p w:rsidR="00FC06EE" w:rsidRDefault="00FC06EE" w:rsidP="00DF7841">
      <w:pPr>
        <w:pStyle w:val="NoSpacing"/>
      </w:pPr>
      <w:r>
        <w:t>Frana Supila 3, Dubrovnik</w:t>
      </w:r>
    </w:p>
    <w:p w:rsidR="00FC06EE" w:rsidRDefault="00FC06EE" w:rsidP="00DF784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06EE" w:rsidRDefault="00FC06EE" w:rsidP="00DF7841">
      <w:pPr>
        <w:pStyle w:val="NoSpacing"/>
      </w:pPr>
      <w:r>
        <w:t>KLASA:  400-01/14-01/09</w:t>
      </w:r>
    </w:p>
    <w:p w:rsidR="00FC06EE" w:rsidRDefault="00FC06EE" w:rsidP="00DF7841">
      <w:pPr>
        <w:pStyle w:val="NoSpacing"/>
      </w:pPr>
      <w:r>
        <w:t>URBROJ:  2117/01-19-01-14-01</w:t>
      </w:r>
    </w:p>
    <w:p w:rsidR="00FC06EE" w:rsidRDefault="00FC06EE" w:rsidP="00DF7841">
      <w:pPr>
        <w:pStyle w:val="NoSpacing"/>
      </w:pPr>
      <w:r>
        <w:t>U Dubrovniku, 27. ožujka 2014.</w:t>
      </w: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  <w:jc w:val="center"/>
        <w:rPr>
          <w:b/>
        </w:rPr>
      </w:pPr>
      <w:r>
        <w:rPr>
          <w:b/>
        </w:rPr>
        <w:t>PLAN NABAVE ZA 2014. GODINU</w:t>
      </w:r>
    </w:p>
    <w:p w:rsidR="00FC06EE" w:rsidRDefault="00FC06EE" w:rsidP="00DF7841">
      <w:pPr>
        <w:pStyle w:val="NoSpacing"/>
        <w:jc w:val="center"/>
        <w:rPr>
          <w:b/>
        </w:rPr>
      </w:pPr>
    </w:p>
    <w:p w:rsidR="00FC06EE" w:rsidRDefault="00FC06EE" w:rsidP="00DF7841">
      <w:pPr>
        <w:pStyle w:val="NoSpacing"/>
        <w:jc w:val="center"/>
        <w:rPr>
          <w:b/>
        </w:rPr>
      </w:pPr>
      <w:r>
        <w:rPr>
          <w:b/>
        </w:rPr>
        <w:t>Decentralizirane funkcije – minimalni financijski standard</w:t>
      </w:r>
    </w:p>
    <w:p w:rsidR="00FC06EE" w:rsidRDefault="00FC06EE" w:rsidP="00DF7841">
      <w:pPr>
        <w:pStyle w:val="NoSpacing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5351"/>
        <w:gridCol w:w="1594"/>
        <w:gridCol w:w="1701"/>
        <w:gridCol w:w="2772"/>
      </w:tblGrid>
      <w:tr w:rsidR="00FC06EE" w:rsidRPr="00C172C4" w:rsidTr="00C172C4">
        <w:tc>
          <w:tcPr>
            <w:tcW w:w="124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Vrsta postupka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MATERIJALNI RASHODI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334.300,00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414.000,00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NAKNADE TROŠKOVA ZAPOSLENIMA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13.100,00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16.400,00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32111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Dnevnice za službeni put u zemlji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32113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Naknade za smještaj na službenom putu u zemlji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32115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Prijevoz na službenom putu u zemlji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5.100,00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6.400,00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STRUČNO USAVRŠAVANJE ZAPOSLENIKA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2.000,00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2.500,00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32131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Seminari savjetovanja i simpoziji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spacing w:after="0" w:line="240" w:lineRule="auto"/>
              <w:jc w:val="right"/>
            </w:pPr>
            <w:r w:rsidRPr="00C172C4">
              <w:t>2.500,00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spacing w:after="0" w:line="240" w:lineRule="auto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RASHODI ZA MATERIJAL I ENERGIJU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184.300,00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230.700,00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32211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Uredski materijal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6.400,00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8.000,00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32212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Literatura (publikacije, časopisi, knjige i ostalo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7.000,00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32214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Materijal i sredstva za čišćenje i održavanje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9.600,00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12.000,00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32216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Materijal za higijenske potrebe i njegu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7.200,00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9.000,00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32219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Ostali materijal za potrebe redovnog poslovanja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14.300,00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17.900,00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32231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Električna energija – opskrba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52.800,00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66.100,00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Električna energija – distribucija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52.800,00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66.100,00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32233</w:t>
            </w:r>
          </w:p>
        </w:tc>
        <w:tc>
          <w:tcPr>
            <w:tcW w:w="535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Plin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500,00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600,00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Vrsta postupka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32234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Motorni benzin i dizel gorivo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35.100,00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44.000,00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rPr>
          <w:trHeight w:val="180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RASHODI ZA USLUGE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115.100,00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140.900,00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32311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Usluge telefona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17.600,00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22.000,00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32312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Usluge interneta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32313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Poštarina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2.800,00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3.500,00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32321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Usluge tekućeg i investicijskog održavanja građevinskih objekata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3.200,00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32322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Usluge tekućeg i investicijskog održavanja postrojenja i opreme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15.600,00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19.500,00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32341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Opskrba vodom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21.600,00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24.000,00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32342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Iznošenje i odvoz smeća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15.600,00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19.500,00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32343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Deratizacija i dezinsekcija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1.200,00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32344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Dimnjačarske i ekološke usluge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32347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Pričuva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800,00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32349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Ostale komunalne usluge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14.700,00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18.400,00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32361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Obvezni i preventivni zdravstveni pregledi zaposlenika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3.200,00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32372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Ugovori o djelu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32381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Usluge ažuriranja računalnih baza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6.000,00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7.500,00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32391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Grafičke i tiskarske usluge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8.000,00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10.000,00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OSTALI NESPOMENUTI RASHODI POSLOVANJA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14.800,00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18.500,00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32922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Premije osiguranja ostale imovine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11.200,00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14.000,00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32931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Reprezentacija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32941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Tuzemne članarine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FINANCIJSKI RASHODI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5.000,00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5.000,00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34312</w:t>
            </w:r>
          </w:p>
        </w:tc>
        <w:tc>
          <w:tcPr>
            <w:tcW w:w="535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Usluge platnog prometa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5.000,00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5.000,00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</w:tbl>
    <w:p w:rsidR="00FC06EE" w:rsidRDefault="00FC06EE" w:rsidP="00DF7841">
      <w:pPr>
        <w:pStyle w:val="NoSpacing"/>
        <w:jc w:val="both"/>
      </w:pPr>
    </w:p>
    <w:p w:rsidR="00FC06EE" w:rsidRDefault="00FC06EE" w:rsidP="00DF7841">
      <w:pPr>
        <w:pStyle w:val="NoSpacing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5351"/>
        <w:gridCol w:w="1594"/>
        <w:gridCol w:w="1701"/>
        <w:gridCol w:w="2772"/>
      </w:tblGrid>
      <w:tr w:rsidR="00FC06EE" w:rsidRPr="00C172C4" w:rsidTr="00C172C4">
        <w:tc>
          <w:tcPr>
            <w:tcW w:w="124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Vrsta postupka</w:t>
            </w: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TEKUĆE I INVESTICIJSKO ODRŽAVANJE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35.600,00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44.500,00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rPr>
          <w:trHeight w:val="168"/>
        </w:trPr>
        <w:tc>
          <w:tcPr>
            <w:tcW w:w="124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32321</w:t>
            </w:r>
          </w:p>
        </w:tc>
        <w:tc>
          <w:tcPr>
            <w:tcW w:w="535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Usluge tekućeg i investicijskog održavanja građevinskih objekata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</w:p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35.600,00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</w:p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44.500,00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</w:tbl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  <w:jc w:val="center"/>
        <w:rPr>
          <w:b/>
        </w:rPr>
      </w:pPr>
      <w:r>
        <w:rPr>
          <w:b/>
        </w:rPr>
        <w:t>Decentralizirane funkcije – iznad minimalnog financijskog standarda</w:t>
      </w:r>
    </w:p>
    <w:p w:rsidR="00FC06EE" w:rsidRDefault="00FC06EE" w:rsidP="00DF7841">
      <w:pPr>
        <w:pStyle w:val="NoSpacing"/>
        <w:jc w:val="center"/>
        <w:rPr>
          <w:b/>
        </w:rPr>
      </w:pPr>
    </w:p>
    <w:p w:rsidR="00FC06EE" w:rsidRDefault="00FC06EE" w:rsidP="00DF7841">
      <w:pPr>
        <w:pStyle w:val="NoSpacing"/>
        <w:jc w:val="center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560"/>
        <w:gridCol w:w="5351"/>
        <w:gridCol w:w="1594"/>
        <w:gridCol w:w="1701"/>
        <w:gridCol w:w="2772"/>
      </w:tblGrid>
      <w:tr w:rsidR="00FC06EE" w:rsidRPr="00C172C4" w:rsidTr="00C172C4">
        <w:trPr>
          <w:tblHeader/>
        </w:trPr>
        <w:tc>
          <w:tcPr>
            <w:tcW w:w="124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Redni broj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Osnovni račun</w:t>
            </w:r>
          </w:p>
        </w:tc>
        <w:tc>
          <w:tcPr>
            <w:tcW w:w="535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Naziv predmeta nabave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Procijenjena vrijednost bez PDV-a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center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Planirana vrijednost</w:t>
            </w:r>
          </w:p>
        </w:tc>
        <w:tc>
          <w:tcPr>
            <w:tcW w:w="2772" w:type="dxa"/>
            <w:tcBorders>
              <w:top w:val="double" w:sz="4" w:space="0" w:color="auto"/>
            </w:tcBorders>
            <w:shd w:val="clear" w:color="auto" w:fill="D9D9D9"/>
          </w:tcPr>
          <w:p w:rsidR="00FC06EE" w:rsidRPr="00C172C4" w:rsidRDefault="00FC06EE" w:rsidP="00C172C4">
            <w:pPr>
              <w:pStyle w:val="NoSpacing"/>
              <w:jc w:val="both"/>
            </w:pPr>
          </w:p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Vrsta postupka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PRODUŽENI BORAVAK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20.900,00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23.600,00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372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20.900,00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  <w:p w:rsidR="00FC06EE" w:rsidRPr="00C172C4" w:rsidRDefault="00FC06EE" w:rsidP="00C172C4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C172C4">
              <w:rPr>
                <w:b/>
                <w:sz w:val="24"/>
                <w:szCs w:val="24"/>
              </w:rPr>
              <w:t>23.600,00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37224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Ostale naknade građanima i kućanstvima iz proračuna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20.900,00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23.600,00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UČENIČKA NATJECANJA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25.900,00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26.700,00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32111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Dnevnice za službeni put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2.900,00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2.900,00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32219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Ostali materijal za potrebe redovnog poslovanja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3.300,00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4.100,00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32912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Naknade članovima povjerenstava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19.700,00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19.700,00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STRUČNO-RAZVOJNE SLUŽBE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9.000,00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9.000,00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32372</w:t>
            </w: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Ugovor o djelu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9.000,00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9.000,00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</w:pP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</w:pP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</w:tr>
      <w:tr w:rsidR="00FC06EE" w:rsidRPr="00C172C4" w:rsidTr="00C172C4">
        <w:tc>
          <w:tcPr>
            <w:tcW w:w="1242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IV.</w:t>
            </w:r>
          </w:p>
        </w:tc>
        <w:tc>
          <w:tcPr>
            <w:tcW w:w="1560" w:type="dxa"/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SUFINANCIRANJE ŠKOLSKOG ŠPORTA</w:t>
            </w:r>
          </w:p>
        </w:tc>
        <w:tc>
          <w:tcPr>
            <w:tcW w:w="1594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25.000,00</w:t>
            </w:r>
          </w:p>
        </w:tc>
        <w:tc>
          <w:tcPr>
            <w:tcW w:w="1701" w:type="dxa"/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25.000,00</w:t>
            </w:r>
          </w:p>
        </w:tc>
        <w:tc>
          <w:tcPr>
            <w:tcW w:w="2772" w:type="dxa"/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c>
          <w:tcPr>
            <w:tcW w:w="124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32372</w:t>
            </w:r>
          </w:p>
        </w:tc>
        <w:tc>
          <w:tcPr>
            <w:tcW w:w="535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Ugovor o djelu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25.000,00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25.000,00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  <w:tr w:rsidR="00FC06EE" w:rsidRPr="00C172C4" w:rsidTr="00C172C4">
        <w:tc>
          <w:tcPr>
            <w:tcW w:w="1242" w:type="dxa"/>
            <w:tcBorders>
              <w:top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ŠKOLSKA OPREMA</w:t>
            </w:r>
          </w:p>
        </w:tc>
        <w:tc>
          <w:tcPr>
            <w:tcW w:w="1594" w:type="dxa"/>
            <w:tcBorders>
              <w:top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32.000,00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C172C4">
              <w:rPr>
                <w:b/>
                <w:sz w:val="28"/>
                <w:szCs w:val="28"/>
              </w:rPr>
              <w:t>40.000,00</w:t>
            </w:r>
          </w:p>
        </w:tc>
        <w:tc>
          <w:tcPr>
            <w:tcW w:w="2772" w:type="dxa"/>
            <w:tcBorders>
              <w:top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both"/>
              <w:rPr>
                <w:b/>
                <w:sz w:val="28"/>
                <w:szCs w:val="28"/>
              </w:rPr>
            </w:pPr>
          </w:p>
        </w:tc>
      </w:tr>
      <w:tr w:rsidR="00FC06EE" w:rsidRPr="00C172C4" w:rsidTr="00C172C4">
        <w:tc>
          <w:tcPr>
            <w:tcW w:w="124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42211</w:t>
            </w:r>
          </w:p>
        </w:tc>
        <w:tc>
          <w:tcPr>
            <w:tcW w:w="535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both"/>
            </w:pPr>
            <w:r w:rsidRPr="00C172C4">
              <w:t>Računala i računalna oprema</w:t>
            </w:r>
          </w:p>
        </w:tc>
        <w:tc>
          <w:tcPr>
            <w:tcW w:w="1594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32.000,00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right"/>
            </w:pPr>
            <w:r w:rsidRPr="00C172C4">
              <w:t>40.000,00</w:t>
            </w:r>
          </w:p>
        </w:tc>
        <w:tc>
          <w:tcPr>
            <w:tcW w:w="2772" w:type="dxa"/>
            <w:tcBorders>
              <w:bottom w:val="double" w:sz="4" w:space="0" w:color="auto"/>
            </w:tcBorders>
          </w:tcPr>
          <w:p w:rsidR="00FC06EE" w:rsidRPr="00C172C4" w:rsidRDefault="00FC06EE" w:rsidP="00C172C4">
            <w:pPr>
              <w:pStyle w:val="NoSpacing"/>
              <w:jc w:val="center"/>
            </w:pPr>
            <w:r w:rsidRPr="00C172C4">
              <w:t>bagatelna nabava</w:t>
            </w:r>
          </w:p>
        </w:tc>
      </w:tr>
    </w:tbl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  <w:r>
        <w:tab/>
      </w: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</w:p>
    <w:p w:rsidR="00FC06EE" w:rsidRDefault="00FC06EE" w:rsidP="00D516D2">
      <w:pPr>
        <w:pStyle w:val="NoSpacing"/>
        <w:ind w:firstLine="708"/>
      </w:pPr>
      <w:r>
        <w:t xml:space="preserve">Plan nabave za 2014. godinu usvojen je na sjednici  Školskog odbora održanoj dana 27. ožujka 2014. </w:t>
      </w: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</w:pPr>
    </w:p>
    <w:p w:rsidR="00FC06EE" w:rsidRDefault="00FC06EE" w:rsidP="00DF7841">
      <w:pPr>
        <w:pStyle w:val="NoSpacing"/>
        <w:rPr>
          <w:b/>
        </w:rPr>
      </w:pPr>
      <w:r>
        <w:tab/>
      </w:r>
      <w:r w:rsidRPr="00E91142">
        <w:rPr>
          <w:b/>
        </w:rPr>
        <w:t xml:space="preserve">Predsjednica Školskog odbora: </w:t>
      </w:r>
      <w:r w:rsidRPr="00E91142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Ravnateljica:</w:t>
      </w:r>
    </w:p>
    <w:p w:rsidR="00FC06EE" w:rsidRDefault="00FC06EE" w:rsidP="00DF7841">
      <w:pPr>
        <w:pStyle w:val="NoSpacing"/>
      </w:pPr>
      <w:r>
        <w:rPr>
          <w:b/>
        </w:rPr>
        <w:tab/>
        <w:t>Stela Ajduković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Jadranka Dabrović</w:t>
      </w:r>
    </w:p>
    <w:p w:rsidR="00FC06EE" w:rsidRDefault="00FC06EE"/>
    <w:sectPr w:rsidR="00FC06EE" w:rsidSect="00DF7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841"/>
    <w:rsid w:val="00143F08"/>
    <w:rsid w:val="00270435"/>
    <w:rsid w:val="002B7E79"/>
    <w:rsid w:val="00373942"/>
    <w:rsid w:val="00406240"/>
    <w:rsid w:val="004E6D5A"/>
    <w:rsid w:val="005837F8"/>
    <w:rsid w:val="005C553D"/>
    <w:rsid w:val="006F5B57"/>
    <w:rsid w:val="008C1A40"/>
    <w:rsid w:val="00987E7E"/>
    <w:rsid w:val="009D0D8A"/>
    <w:rsid w:val="00A71925"/>
    <w:rsid w:val="00AA012E"/>
    <w:rsid w:val="00B80674"/>
    <w:rsid w:val="00C172C4"/>
    <w:rsid w:val="00D16CE0"/>
    <w:rsid w:val="00D516D2"/>
    <w:rsid w:val="00DB2D40"/>
    <w:rsid w:val="00DF7841"/>
    <w:rsid w:val="00E91142"/>
    <w:rsid w:val="00FB5ACF"/>
    <w:rsid w:val="00FC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841"/>
    <w:rPr>
      <w:lang w:eastAsia="en-US"/>
    </w:rPr>
  </w:style>
  <w:style w:type="table" w:styleId="TableGrid">
    <w:name w:val="Table Grid"/>
    <w:basedOn w:val="TableNormal"/>
    <w:uiPriority w:val="99"/>
    <w:rsid w:val="00DF7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724</Words>
  <Characters>4133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MARINA GETALDIĆA</dc:title>
  <dc:subject/>
  <dc:creator>Nastavnik</dc:creator>
  <cp:keywords/>
  <dc:description/>
  <cp:lastModifiedBy>Korisnik</cp:lastModifiedBy>
  <cp:revision>2</cp:revision>
  <cp:lastPrinted>2014-03-28T08:18:00Z</cp:lastPrinted>
  <dcterms:created xsi:type="dcterms:W3CDTF">2014-07-02T09:32:00Z</dcterms:created>
  <dcterms:modified xsi:type="dcterms:W3CDTF">2014-07-02T09:32:00Z</dcterms:modified>
</cp:coreProperties>
</file>